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D28F" w14:textId="77777777" w:rsidR="00534452" w:rsidRPr="0021092C" w:rsidRDefault="00706AC4" w:rsidP="002109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092C">
        <w:rPr>
          <w:rFonts w:ascii="Arial" w:hAnsi="Arial" w:cs="Arial"/>
          <w:b/>
          <w:sz w:val="24"/>
          <w:szCs w:val="24"/>
          <w:u w:val="single"/>
        </w:rPr>
        <w:t>Interpreting a school’s progress scores</w:t>
      </w:r>
    </w:p>
    <w:p w14:paraId="3F46BE39" w14:textId="77777777" w:rsidR="00706AC4" w:rsidRPr="00706AC4" w:rsidRDefault="00706AC4" w:rsidP="00706AC4">
      <w:pPr>
        <w:spacing w:after="0"/>
        <w:rPr>
          <w:rFonts w:ascii="Arial" w:hAnsi="Arial" w:cs="Arial"/>
          <w:sz w:val="24"/>
          <w:szCs w:val="24"/>
        </w:rPr>
      </w:pPr>
    </w:p>
    <w:p w14:paraId="17FC575E" w14:textId="77777777" w:rsidR="00706AC4" w:rsidRPr="00AD0F8B" w:rsidRDefault="00706AC4" w:rsidP="00706AC4">
      <w:pPr>
        <w:spacing w:after="0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>Individual pupil level progress scores are calculated in comparison to other pupils nationally.  For all mainstream pupils nationally, the average progress score will be zero.</w:t>
      </w:r>
    </w:p>
    <w:p w14:paraId="46B06FA3" w14:textId="77777777" w:rsidR="00706AC4" w:rsidRPr="00AD0F8B" w:rsidRDefault="00706AC4" w:rsidP="00706AC4">
      <w:pPr>
        <w:spacing w:after="0"/>
        <w:rPr>
          <w:rFonts w:ascii="Arial" w:hAnsi="Arial" w:cs="Arial"/>
          <w:sz w:val="20"/>
          <w:szCs w:val="20"/>
        </w:rPr>
      </w:pPr>
    </w:p>
    <w:p w14:paraId="79B7ACC8" w14:textId="7A724A2B" w:rsidR="00706AC4" w:rsidRPr="00AD0F8B" w:rsidRDefault="00706AC4" w:rsidP="00706AC4">
      <w:pPr>
        <w:spacing w:after="0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>A school’s progress scores are calculated as its pupils’ average progress scores.  This means that school level progress scores will be presented as positive and negative numbers either side of zero.</w:t>
      </w:r>
    </w:p>
    <w:p w14:paraId="166C7C6E" w14:textId="77777777" w:rsidR="00706AC4" w:rsidRPr="00AD0F8B" w:rsidRDefault="00706AC4" w:rsidP="00706AC4">
      <w:pPr>
        <w:spacing w:after="0"/>
        <w:rPr>
          <w:rFonts w:ascii="Arial" w:hAnsi="Arial" w:cs="Arial"/>
          <w:sz w:val="20"/>
          <w:szCs w:val="20"/>
        </w:rPr>
      </w:pPr>
    </w:p>
    <w:p w14:paraId="5AEE4088" w14:textId="0DD3BDD0" w:rsidR="00706AC4" w:rsidRPr="00AD0F8B" w:rsidRDefault="00706AC4" w:rsidP="00706A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 xml:space="preserve">A score of </w:t>
      </w:r>
      <w:r w:rsidR="00D66596">
        <w:rPr>
          <w:rFonts w:ascii="Arial" w:hAnsi="Arial" w:cs="Arial"/>
          <w:sz w:val="20"/>
          <w:szCs w:val="20"/>
        </w:rPr>
        <w:t>0</w:t>
      </w:r>
      <w:r w:rsidRPr="00AD0F8B">
        <w:rPr>
          <w:rFonts w:ascii="Arial" w:hAnsi="Arial" w:cs="Arial"/>
          <w:sz w:val="20"/>
          <w:szCs w:val="20"/>
        </w:rPr>
        <w:t xml:space="preserve"> means pupils in this school, on average, do about as well at key stage 2 as those with similar prior attainment nationally.</w:t>
      </w:r>
      <w:r w:rsidRPr="00AD0F8B">
        <w:rPr>
          <w:rFonts w:ascii="Arial" w:hAnsi="Arial" w:cs="Arial"/>
          <w:sz w:val="20"/>
          <w:szCs w:val="20"/>
        </w:rPr>
        <w:br/>
      </w:r>
    </w:p>
    <w:p w14:paraId="012E8092" w14:textId="77777777" w:rsidR="00706AC4" w:rsidRPr="00AD0F8B" w:rsidRDefault="00706AC4" w:rsidP="00706A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>A positive score means pupils in this school on average do better at key stage 2 than those with similar prior attainment nationally.</w:t>
      </w:r>
      <w:r w:rsidRPr="00AD0F8B">
        <w:rPr>
          <w:rFonts w:ascii="Arial" w:hAnsi="Arial" w:cs="Arial"/>
          <w:sz w:val="20"/>
          <w:szCs w:val="20"/>
        </w:rPr>
        <w:br/>
      </w:r>
    </w:p>
    <w:p w14:paraId="70070860" w14:textId="4A4ACEDF" w:rsidR="00706AC4" w:rsidRPr="00AD0F8B" w:rsidRDefault="00706AC4" w:rsidP="00706A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 xml:space="preserve">A negative score </w:t>
      </w:r>
      <w:proofErr w:type="gramStart"/>
      <w:r w:rsidRPr="00AD0F8B">
        <w:rPr>
          <w:rFonts w:ascii="Arial" w:hAnsi="Arial" w:cs="Arial"/>
          <w:sz w:val="20"/>
          <w:szCs w:val="20"/>
        </w:rPr>
        <w:t>mean</w:t>
      </w:r>
      <w:proofErr w:type="gramEnd"/>
      <w:r w:rsidRPr="00AD0F8B">
        <w:rPr>
          <w:rFonts w:ascii="Arial" w:hAnsi="Arial" w:cs="Arial"/>
          <w:sz w:val="20"/>
          <w:szCs w:val="20"/>
        </w:rPr>
        <w:t xml:space="preserve"> pupils in this school on average do worse at key stage 2 than those with similar prior attainment nationally.   A negative score does not necessarily mean a school is </w:t>
      </w:r>
      <w:r w:rsidR="00D66596">
        <w:rPr>
          <w:rFonts w:ascii="Arial" w:hAnsi="Arial" w:cs="Arial"/>
          <w:sz w:val="20"/>
          <w:szCs w:val="20"/>
        </w:rPr>
        <w:t>not achieving the required expectations for the end primary school – it means that some children may not have achieved the required amount of progress from the end of key stage one (year 2) to the end of key stage 2 (year 6).</w:t>
      </w:r>
      <w:r w:rsidRPr="00AD0F8B">
        <w:rPr>
          <w:rFonts w:ascii="Arial" w:hAnsi="Arial" w:cs="Arial"/>
          <w:sz w:val="20"/>
          <w:szCs w:val="20"/>
        </w:rPr>
        <w:br/>
      </w:r>
    </w:p>
    <w:p w14:paraId="58D93293" w14:textId="77777777" w:rsidR="00706AC4" w:rsidRPr="00AD0F8B" w:rsidRDefault="00706AC4" w:rsidP="000D5B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>For example, a school with a mathematics progress score of -4 would mean that, on average, pupils in this school achieved 4 scaled score points lower in the key stage 2 mathematics test than other pupils with similar prior attainment nationally.</w:t>
      </w:r>
    </w:p>
    <w:p w14:paraId="1F7625C5" w14:textId="77777777" w:rsidR="00706AC4" w:rsidRPr="00AD0F8B" w:rsidRDefault="00706AC4" w:rsidP="000D5B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6BF316" w14:textId="74FDF796" w:rsidR="0021092C" w:rsidRPr="00AD0F8B" w:rsidRDefault="00706AC4" w:rsidP="00AD0F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0F8B">
        <w:rPr>
          <w:rFonts w:ascii="Arial" w:hAnsi="Arial" w:cs="Arial"/>
          <w:sz w:val="20"/>
          <w:szCs w:val="20"/>
        </w:rPr>
        <w:t xml:space="preserve">English writing progress scores differ from English reading and mathematics progress scores and do not directly relate to scaled scores.  As there is no test in writing, key stage 2 teacher assessments are used to create the progress scores.  </w:t>
      </w:r>
    </w:p>
    <w:p w14:paraId="7A5983C2" w14:textId="77777777" w:rsidR="000D5B9D" w:rsidRDefault="000D5B9D" w:rsidP="002109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20917A" w14:textId="77777777" w:rsidR="0021092C" w:rsidRPr="0021092C" w:rsidRDefault="0021092C" w:rsidP="002109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092C">
        <w:rPr>
          <w:rFonts w:ascii="Arial" w:hAnsi="Arial" w:cs="Arial"/>
          <w:b/>
          <w:sz w:val="24"/>
          <w:szCs w:val="24"/>
          <w:u w:val="single"/>
        </w:rPr>
        <w:t>Average Progress at Key Stage Two</w:t>
      </w:r>
    </w:p>
    <w:p w14:paraId="1779D3A8" w14:textId="77777777" w:rsidR="0021092C" w:rsidRDefault="0021092C" w:rsidP="00706AC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1092C" w14:paraId="2C726850" w14:textId="77777777" w:rsidTr="0021092C">
        <w:tc>
          <w:tcPr>
            <w:tcW w:w="4621" w:type="dxa"/>
          </w:tcPr>
          <w:p w14:paraId="37B9A1CF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</w:t>
            </w:r>
          </w:p>
          <w:p w14:paraId="67814A81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6141B91" w14:textId="77777777" w:rsidR="0021092C" w:rsidRDefault="0021092C" w:rsidP="000D5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Progress</w:t>
            </w:r>
          </w:p>
        </w:tc>
      </w:tr>
      <w:tr w:rsidR="0021092C" w14:paraId="2A778115" w14:textId="77777777" w:rsidTr="0021092C">
        <w:tc>
          <w:tcPr>
            <w:tcW w:w="4621" w:type="dxa"/>
          </w:tcPr>
          <w:p w14:paraId="3C188859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14339C85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B085A28" w14:textId="44CBF524" w:rsidR="0021092C" w:rsidRDefault="00E11405" w:rsidP="00AB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21092C" w14:paraId="12102D81" w14:textId="77777777" w:rsidTr="0021092C">
        <w:tc>
          <w:tcPr>
            <w:tcW w:w="4621" w:type="dxa"/>
          </w:tcPr>
          <w:p w14:paraId="459FC038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1C9E0A06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5F34E4F" w14:textId="1F4C83AF" w:rsidR="0021092C" w:rsidRPr="000D5B9D" w:rsidRDefault="00E11405" w:rsidP="00AB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-0.3</w:t>
            </w:r>
          </w:p>
        </w:tc>
      </w:tr>
      <w:tr w:rsidR="0021092C" w14:paraId="524CF384" w14:textId="77777777" w:rsidTr="0021092C">
        <w:tc>
          <w:tcPr>
            <w:tcW w:w="4621" w:type="dxa"/>
          </w:tcPr>
          <w:p w14:paraId="11AE6AA2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6B3D883D" w14:textId="77777777" w:rsidR="0021092C" w:rsidRDefault="0021092C" w:rsidP="00706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2A07FA0" w14:textId="00E1F797" w:rsidR="0021092C" w:rsidRDefault="00E11405" w:rsidP="00AB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</w:tr>
    </w:tbl>
    <w:p w14:paraId="6D26F959" w14:textId="77777777" w:rsidR="0021092C" w:rsidRDefault="0021092C" w:rsidP="00706AC4">
      <w:pPr>
        <w:spacing w:after="0"/>
        <w:rPr>
          <w:rFonts w:ascii="Arial" w:hAnsi="Arial" w:cs="Arial"/>
          <w:sz w:val="24"/>
          <w:szCs w:val="24"/>
        </w:rPr>
      </w:pPr>
    </w:p>
    <w:p w14:paraId="0B38C8D7" w14:textId="77777777" w:rsidR="000D5B9D" w:rsidRDefault="000D5B9D" w:rsidP="000D5B9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5B9D">
        <w:rPr>
          <w:rFonts w:ascii="Arial" w:hAnsi="Arial" w:cs="Arial"/>
          <w:b/>
          <w:sz w:val="24"/>
          <w:szCs w:val="24"/>
          <w:u w:val="single"/>
        </w:rPr>
        <w:t>Average Scaled Score</w:t>
      </w:r>
    </w:p>
    <w:p w14:paraId="1C7D9D2D" w14:textId="77777777" w:rsidR="000D5B9D" w:rsidRDefault="000D5B9D" w:rsidP="000D5B9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C25FDF" w14:textId="1F162149" w:rsidR="000D5B9D" w:rsidRPr="004E7ADF" w:rsidRDefault="000D5B9D" w:rsidP="004E7A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B9D">
        <w:rPr>
          <w:rFonts w:ascii="Arial" w:hAnsi="Arial" w:cs="Arial"/>
          <w:sz w:val="24"/>
          <w:szCs w:val="24"/>
        </w:rPr>
        <w:t>(Children had to score 100 on the scaled score to be ‘working at expected level’</w:t>
      </w:r>
      <w:r w:rsidR="008D2F3A">
        <w:rPr>
          <w:rFonts w:ascii="Arial" w:hAnsi="Arial" w:cs="Arial"/>
          <w:sz w:val="24"/>
          <w:szCs w:val="24"/>
        </w:rPr>
        <w:t xml:space="preserve"> and 110 to be working at ‘greater depth’</w:t>
      </w:r>
      <w:r w:rsidRPr="000D5B9D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0D5B9D" w14:paraId="6EC895B7" w14:textId="77777777" w:rsidTr="000D5B9D">
        <w:tc>
          <w:tcPr>
            <w:tcW w:w="4621" w:type="dxa"/>
          </w:tcPr>
          <w:p w14:paraId="45E49F77" w14:textId="77777777" w:rsid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  <w:r w:rsidRPr="000D5B9D">
              <w:rPr>
                <w:rFonts w:ascii="Arial" w:hAnsi="Arial" w:cs="Arial"/>
                <w:sz w:val="24"/>
                <w:szCs w:val="24"/>
              </w:rPr>
              <w:t>Subject Tested</w:t>
            </w:r>
          </w:p>
          <w:p w14:paraId="6EC66D92" w14:textId="77777777" w:rsidR="000D5B9D" w:rsidRP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D6675F8" w14:textId="77777777" w:rsidR="000D5B9D" w:rsidRPr="000D5B9D" w:rsidRDefault="000D5B9D" w:rsidP="000D5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B9D">
              <w:rPr>
                <w:rFonts w:ascii="Arial" w:hAnsi="Arial" w:cs="Arial"/>
                <w:sz w:val="24"/>
                <w:szCs w:val="24"/>
              </w:rPr>
              <w:t>Average Scaled Score</w:t>
            </w:r>
          </w:p>
        </w:tc>
      </w:tr>
      <w:tr w:rsidR="000D5B9D" w14:paraId="662E4541" w14:textId="77777777" w:rsidTr="000D5B9D">
        <w:tc>
          <w:tcPr>
            <w:tcW w:w="4621" w:type="dxa"/>
          </w:tcPr>
          <w:p w14:paraId="20247988" w14:textId="77777777" w:rsid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  <w:r w:rsidRPr="000D5B9D"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32570730" w14:textId="77777777" w:rsidR="000D5B9D" w:rsidRP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FBB796E" w14:textId="5019FCFC" w:rsidR="000D5B9D" w:rsidRPr="000D5B9D" w:rsidRDefault="00AB3341" w:rsidP="00AB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0D5B9D" w14:paraId="39D999C2" w14:textId="77777777" w:rsidTr="000D5B9D">
        <w:tc>
          <w:tcPr>
            <w:tcW w:w="4621" w:type="dxa"/>
          </w:tcPr>
          <w:p w14:paraId="1823B5B8" w14:textId="77777777" w:rsidR="000D5B9D" w:rsidRDefault="004170DF" w:rsidP="000D5B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Punctuation and Grammar</w:t>
            </w:r>
          </w:p>
          <w:p w14:paraId="2CFF04EC" w14:textId="77777777" w:rsidR="000D5B9D" w:rsidRP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E6CAA99" w14:textId="4FF90548" w:rsidR="000D5B9D" w:rsidRPr="000D5B9D" w:rsidRDefault="00AB3341" w:rsidP="00AB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0D5B9D" w14:paraId="09B23A2F" w14:textId="77777777" w:rsidTr="000D5B9D">
        <w:tc>
          <w:tcPr>
            <w:tcW w:w="4621" w:type="dxa"/>
          </w:tcPr>
          <w:p w14:paraId="6BEC69B6" w14:textId="77777777" w:rsid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  <w:r w:rsidRPr="000D5B9D"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67A05AD5" w14:textId="77777777" w:rsidR="000D5B9D" w:rsidRPr="000D5B9D" w:rsidRDefault="000D5B9D" w:rsidP="000D5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DC996FE" w14:textId="351CCA2B" w:rsidR="000D5B9D" w:rsidRPr="000D5B9D" w:rsidRDefault="00AB3341" w:rsidP="00AB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</w:tbl>
    <w:p w14:paraId="156EE17D" w14:textId="77777777" w:rsidR="000D5B9D" w:rsidRPr="000D5B9D" w:rsidRDefault="000D5B9D" w:rsidP="00D8403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sectPr w:rsidR="000D5B9D" w:rsidRPr="000D5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55E"/>
    <w:multiLevelType w:val="hybridMultilevel"/>
    <w:tmpl w:val="D5DA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0620"/>
    <w:multiLevelType w:val="hybridMultilevel"/>
    <w:tmpl w:val="DDEADC26"/>
    <w:lvl w:ilvl="0" w:tplc="F9B2AE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19DE"/>
    <w:multiLevelType w:val="hybridMultilevel"/>
    <w:tmpl w:val="82E298EE"/>
    <w:lvl w:ilvl="0" w:tplc="85360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1DDC"/>
    <w:multiLevelType w:val="hybridMultilevel"/>
    <w:tmpl w:val="7F567CA4"/>
    <w:lvl w:ilvl="0" w:tplc="FB965B0E">
      <w:start w:val="2"/>
      <w:numFmt w:val="bullet"/>
      <w:lvlText w:val="-"/>
      <w:lvlJc w:val="left"/>
      <w:pPr>
        <w:ind w:left="23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1349988043">
    <w:abstractNumId w:val="0"/>
  </w:num>
  <w:num w:numId="2" w16cid:durableId="858198462">
    <w:abstractNumId w:val="2"/>
  </w:num>
  <w:num w:numId="3" w16cid:durableId="953025342">
    <w:abstractNumId w:val="1"/>
  </w:num>
  <w:num w:numId="4" w16cid:durableId="277875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C4"/>
    <w:rsid w:val="00022974"/>
    <w:rsid w:val="00064CCB"/>
    <w:rsid w:val="00080689"/>
    <w:rsid w:val="000D5B9D"/>
    <w:rsid w:val="001148B5"/>
    <w:rsid w:val="0021092C"/>
    <w:rsid w:val="00226E0B"/>
    <w:rsid w:val="002A0762"/>
    <w:rsid w:val="003A75B7"/>
    <w:rsid w:val="004170DF"/>
    <w:rsid w:val="004E7ADF"/>
    <w:rsid w:val="00534452"/>
    <w:rsid w:val="00593DD7"/>
    <w:rsid w:val="00706AC4"/>
    <w:rsid w:val="008D2F3A"/>
    <w:rsid w:val="00AB3341"/>
    <w:rsid w:val="00AD0F8B"/>
    <w:rsid w:val="00B05EA0"/>
    <w:rsid w:val="00C24E1A"/>
    <w:rsid w:val="00D66596"/>
    <w:rsid w:val="00D75D5F"/>
    <w:rsid w:val="00D8403A"/>
    <w:rsid w:val="00DC12AC"/>
    <w:rsid w:val="00E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DFDF"/>
  <w15:docId w15:val="{741178C5-B65A-4032-A8AB-9DCB4FD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C4"/>
    <w:pPr>
      <w:ind w:left="720"/>
      <w:contextualSpacing/>
    </w:pPr>
  </w:style>
  <w:style w:type="table" w:styleId="TableGrid">
    <w:name w:val="Table Grid"/>
    <w:basedOn w:val="TableNormal"/>
    <w:uiPriority w:val="39"/>
    <w:rsid w:val="0021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Davies</dc:creator>
  <cp:lastModifiedBy>J Wood</cp:lastModifiedBy>
  <cp:revision>4</cp:revision>
  <cp:lastPrinted>2019-10-07T16:38:00Z</cp:lastPrinted>
  <dcterms:created xsi:type="dcterms:W3CDTF">2023-11-02T14:13:00Z</dcterms:created>
  <dcterms:modified xsi:type="dcterms:W3CDTF">2023-11-02T14:19:00Z</dcterms:modified>
</cp:coreProperties>
</file>