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E34" w:rsidRPr="00AC4E34" w:rsidRDefault="00832011" w:rsidP="00AC4E34">
      <w:pPr>
        <w:jc w:val="center"/>
        <w:rPr>
          <w:rFonts w:ascii="Helvetica" w:hAnsi="Helvetica" w:cs="Helvetica"/>
          <w:b/>
          <w:color w:val="0B0C0C"/>
          <w:sz w:val="36"/>
          <w:szCs w:val="36"/>
          <w:u w:val="single"/>
          <w:shd w:val="clear" w:color="auto" w:fill="FFFFFF"/>
        </w:rPr>
      </w:pPr>
      <w:r>
        <w:rPr>
          <w:rFonts w:ascii="Helvetica" w:hAnsi="Helvetica" w:cs="Helvetica"/>
          <w:b/>
          <w:color w:val="0B0C0C"/>
          <w:sz w:val="36"/>
          <w:szCs w:val="36"/>
          <w:u w:val="single"/>
          <w:shd w:val="clear" w:color="auto" w:fill="FFFFFF"/>
        </w:rPr>
        <w:t xml:space="preserve">Why is </w:t>
      </w:r>
      <w:r w:rsidR="00B26DC3">
        <w:rPr>
          <w:rFonts w:ascii="Helvetica" w:hAnsi="Helvetica" w:cs="Helvetica"/>
          <w:b/>
          <w:color w:val="0B0C0C"/>
          <w:sz w:val="36"/>
          <w:szCs w:val="36"/>
          <w:u w:val="single"/>
          <w:shd w:val="clear" w:color="auto" w:fill="FFFFFF"/>
        </w:rPr>
        <w:t>learning a different language</w:t>
      </w:r>
      <w:r w:rsidR="00AC4E34">
        <w:rPr>
          <w:rFonts w:ascii="Helvetica" w:hAnsi="Helvetica" w:cs="Helvetica"/>
          <w:b/>
          <w:color w:val="0B0C0C"/>
          <w:sz w:val="36"/>
          <w:szCs w:val="36"/>
          <w:u w:val="single"/>
          <w:shd w:val="clear" w:color="auto" w:fill="FFFFFF"/>
        </w:rPr>
        <w:t xml:space="preserve"> important at Morley Victoria?</w:t>
      </w:r>
    </w:p>
    <w:p w:rsidR="00B26DC3" w:rsidRPr="00F02518" w:rsidRDefault="00B26DC3" w:rsidP="00B26DC3">
      <w:pPr>
        <w:shd w:val="clear" w:color="auto" w:fill="FFFFFF"/>
        <w:spacing w:before="300" w:after="300" w:line="240" w:lineRule="auto"/>
        <w:jc w:val="both"/>
        <w:rPr>
          <w:rFonts w:ascii="Helvetica" w:hAnsi="Helvetica" w:cs="Helvetica"/>
          <w:color w:val="0B0C0C"/>
          <w:sz w:val="28"/>
          <w:szCs w:val="28"/>
          <w:shd w:val="clear" w:color="auto" w:fill="FFFFFF"/>
        </w:rPr>
      </w:pPr>
      <w:r w:rsidRPr="00F02518">
        <w:rPr>
          <w:rFonts w:ascii="Helvetica" w:hAnsi="Helvetica" w:cs="Helvetica"/>
          <w:color w:val="0B0C0C"/>
          <w:sz w:val="28"/>
          <w:szCs w:val="28"/>
          <w:shd w:val="clear" w:color="auto" w:fill="FFFFFF"/>
        </w:rPr>
        <w:t xml:space="preserve">Learning a foreign language is a liberation from insularity and provides an opening to other cultures. </w:t>
      </w:r>
    </w:p>
    <w:p w:rsidR="00B26DC3" w:rsidRPr="00F02518" w:rsidRDefault="00B26DC3" w:rsidP="00B26DC3">
      <w:pPr>
        <w:shd w:val="clear" w:color="auto" w:fill="FFFFFF"/>
        <w:spacing w:before="300" w:after="300" w:line="240" w:lineRule="auto"/>
        <w:jc w:val="both"/>
        <w:rPr>
          <w:rFonts w:ascii="Helvetica" w:hAnsi="Helvetica" w:cs="Helvetica"/>
          <w:color w:val="0B0C0C"/>
          <w:sz w:val="28"/>
          <w:szCs w:val="28"/>
          <w:shd w:val="clear" w:color="auto" w:fill="FFFFFF"/>
        </w:rPr>
      </w:pPr>
      <w:r w:rsidRPr="00F02518">
        <w:rPr>
          <w:rFonts w:ascii="Helvetica" w:hAnsi="Helvetica" w:cs="Helvetica"/>
          <w:color w:val="0B0C0C"/>
          <w:sz w:val="28"/>
          <w:szCs w:val="28"/>
          <w:shd w:val="clear" w:color="auto" w:fill="FFFFFF"/>
        </w:rPr>
        <w:t xml:space="preserve">A high-quality languages education should foster pupils’ curiosity and deepen their understanding of the world. </w:t>
      </w:r>
    </w:p>
    <w:p w:rsidR="00B26DC3" w:rsidRPr="00F02518" w:rsidRDefault="00B26DC3" w:rsidP="00B26DC3">
      <w:pPr>
        <w:shd w:val="clear" w:color="auto" w:fill="FFFFFF"/>
        <w:spacing w:before="300" w:after="300" w:line="240" w:lineRule="auto"/>
        <w:jc w:val="both"/>
        <w:rPr>
          <w:rFonts w:ascii="Helvetica" w:hAnsi="Helvetica" w:cs="Helvetica"/>
          <w:color w:val="0B0C0C"/>
          <w:sz w:val="28"/>
          <w:szCs w:val="28"/>
          <w:shd w:val="clear" w:color="auto" w:fill="FFFFFF"/>
        </w:rPr>
      </w:pPr>
      <w:r w:rsidRPr="00F02518">
        <w:rPr>
          <w:rFonts w:ascii="Helvetica" w:hAnsi="Helvetica" w:cs="Helvetica"/>
          <w:color w:val="0B0C0C"/>
          <w:sz w:val="28"/>
          <w:szCs w:val="28"/>
          <w:shd w:val="clear" w:color="auto" w:fill="FFFFFF"/>
        </w:rPr>
        <w:t xml:space="preserve">The teaching should enable pupils to express their ideas and thoughts in another language and to understand and respond to its speakers, both in speech and in writing. </w:t>
      </w:r>
    </w:p>
    <w:p w:rsidR="00B26DC3" w:rsidRPr="00F02518" w:rsidRDefault="00B26DC3" w:rsidP="00B26DC3">
      <w:pPr>
        <w:shd w:val="clear" w:color="auto" w:fill="FFFFFF"/>
        <w:spacing w:before="300" w:after="300" w:line="240" w:lineRule="auto"/>
        <w:jc w:val="both"/>
        <w:rPr>
          <w:rFonts w:ascii="Helvetica" w:hAnsi="Helvetica" w:cs="Helvetica"/>
          <w:color w:val="0B0C0C"/>
          <w:sz w:val="28"/>
          <w:szCs w:val="28"/>
          <w:shd w:val="clear" w:color="auto" w:fill="FFFFFF"/>
        </w:rPr>
      </w:pPr>
      <w:r w:rsidRPr="00F02518">
        <w:rPr>
          <w:rFonts w:ascii="Helvetica" w:hAnsi="Helvetica" w:cs="Helvetica"/>
          <w:color w:val="0B0C0C"/>
          <w:sz w:val="28"/>
          <w:szCs w:val="28"/>
          <w:shd w:val="clear" w:color="auto" w:fill="FFFFFF"/>
        </w:rPr>
        <w:t xml:space="preserve">It should also provide opportunities for them to communicate for practical purposes, learn new ways of thinking and read great literature in the original language. </w:t>
      </w:r>
    </w:p>
    <w:p w:rsidR="00832011" w:rsidRPr="00F02518" w:rsidRDefault="00B26DC3" w:rsidP="00B26DC3">
      <w:pPr>
        <w:shd w:val="clear" w:color="auto" w:fill="FFFFFF"/>
        <w:spacing w:before="300" w:after="300" w:line="240" w:lineRule="auto"/>
        <w:jc w:val="both"/>
        <w:rPr>
          <w:rFonts w:ascii="Helvetica" w:hAnsi="Helvetica" w:cs="Helvetica"/>
          <w:color w:val="0B0C0C"/>
          <w:sz w:val="28"/>
          <w:szCs w:val="28"/>
          <w:shd w:val="clear" w:color="auto" w:fill="FFFFFF"/>
        </w:rPr>
      </w:pPr>
      <w:r w:rsidRPr="00F02518">
        <w:rPr>
          <w:rFonts w:ascii="Helvetica" w:hAnsi="Helvetica" w:cs="Helvetica"/>
          <w:color w:val="0B0C0C"/>
          <w:sz w:val="28"/>
          <w:szCs w:val="28"/>
          <w:shd w:val="clear" w:color="auto" w:fill="FFFFFF"/>
        </w:rPr>
        <w:t>Language teaching should provide the foundation for learning further languages, equipping pupils to study and work in other countries.</w:t>
      </w:r>
    </w:p>
    <w:p w:rsidR="00F02518" w:rsidRDefault="00F02518" w:rsidP="00B26DC3">
      <w:pPr>
        <w:shd w:val="clear" w:color="auto" w:fill="FFFFFF"/>
        <w:spacing w:before="300" w:after="300" w:line="240" w:lineRule="auto"/>
        <w:rPr>
          <w:rFonts w:ascii="Helvetica" w:eastAsia="Times New Roman" w:hAnsi="Helvetica" w:cs="Helvetica"/>
          <w:color w:val="0B0C0C"/>
          <w:sz w:val="28"/>
          <w:szCs w:val="28"/>
          <w:lang w:eastAsia="en-GB"/>
        </w:rPr>
      </w:pPr>
    </w:p>
    <w:p w:rsidR="00B26DC3" w:rsidRPr="00B26DC3" w:rsidRDefault="00B26DC3" w:rsidP="00B26DC3">
      <w:pPr>
        <w:shd w:val="clear" w:color="auto" w:fill="FFFFFF"/>
        <w:spacing w:before="300" w:after="300" w:line="240" w:lineRule="auto"/>
        <w:rPr>
          <w:rFonts w:ascii="Helvetica" w:eastAsia="Times New Roman" w:hAnsi="Helvetica" w:cs="Helvetica"/>
          <w:color w:val="0B0C0C"/>
          <w:sz w:val="28"/>
          <w:szCs w:val="28"/>
          <w:lang w:eastAsia="en-GB"/>
        </w:rPr>
      </w:pPr>
      <w:bookmarkStart w:id="0" w:name="_GoBack"/>
      <w:bookmarkEnd w:id="0"/>
      <w:r w:rsidRPr="00B26DC3">
        <w:rPr>
          <w:rFonts w:ascii="Helvetica" w:eastAsia="Times New Roman" w:hAnsi="Helvetica" w:cs="Helvetica"/>
          <w:color w:val="0B0C0C"/>
          <w:sz w:val="28"/>
          <w:szCs w:val="28"/>
          <w:lang w:eastAsia="en-GB"/>
        </w:rPr>
        <w:t>The national curriculum for languages aims to ensure that all pupils:</w:t>
      </w:r>
    </w:p>
    <w:p w:rsidR="00B26DC3" w:rsidRPr="00B26DC3" w:rsidRDefault="00B26DC3" w:rsidP="00B26DC3">
      <w:pPr>
        <w:numPr>
          <w:ilvl w:val="0"/>
          <w:numId w:val="5"/>
        </w:numPr>
        <w:shd w:val="clear" w:color="auto" w:fill="FFFFFF"/>
        <w:spacing w:after="75" w:line="240" w:lineRule="auto"/>
        <w:ind w:left="300"/>
        <w:rPr>
          <w:rFonts w:ascii="Helvetica" w:eastAsia="Times New Roman" w:hAnsi="Helvetica" w:cs="Helvetica"/>
          <w:color w:val="0B0C0C"/>
          <w:sz w:val="28"/>
          <w:szCs w:val="28"/>
          <w:lang w:eastAsia="en-GB"/>
        </w:rPr>
      </w:pPr>
      <w:r w:rsidRPr="00B26DC3">
        <w:rPr>
          <w:rFonts w:ascii="Helvetica" w:eastAsia="Times New Roman" w:hAnsi="Helvetica" w:cs="Helvetica"/>
          <w:color w:val="0B0C0C"/>
          <w:sz w:val="28"/>
          <w:szCs w:val="28"/>
          <w:lang w:eastAsia="en-GB"/>
        </w:rPr>
        <w:t>understand and respond to spoken and written language from a variety of authentic sources</w:t>
      </w:r>
    </w:p>
    <w:p w:rsidR="00B26DC3" w:rsidRPr="00B26DC3" w:rsidRDefault="00B26DC3" w:rsidP="00B26DC3">
      <w:pPr>
        <w:numPr>
          <w:ilvl w:val="0"/>
          <w:numId w:val="5"/>
        </w:numPr>
        <w:shd w:val="clear" w:color="auto" w:fill="FFFFFF"/>
        <w:spacing w:after="75" w:line="240" w:lineRule="auto"/>
        <w:ind w:left="300"/>
        <w:rPr>
          <w:rFonts w:ascii="Helvetica" w:eastAsia="Times New Roman" w:hAnsi="Helvetica" w:cs="Helvetica"/>
          <w:color w:val="0B0C0C"/>
          <w:sz w:val="28"/>
          <w:szCs w:val="28"/>
          <w:lang w:eastAsia="en-GB"/>
        </w:rPr>
      </w:pPr>
      <w:r w:rsidRPr="00B26DC3">
        <w:rPr>
          <w:rFonts w:ascii="Helvetica" w:eastAsia="Times New Roman" w:hAnsi="Helvetica" w:cs="Helvetica"/>
          <w:color w:val="0B0C0C"/>
          <w:sz w:val="28"/>
          <w:szCs w:val="28"/>
          <w:lang w:eastAsia="en-GB"/>
        </w:rPr>
        <w:t>speak with increasing confidence, fluency and spontaneity, finding ways of communicating what they want to say, including through discussion and asking questions, and continually improving the accuracy of their pronunciation and intonation</w:t>
      </w:r>
    </w:p>
    <w:p w:rsidR="00B26DC3" w:rsidRPr="00B26DC3" w:rsidRDefault="00B26DC3" w:rsidP="00B26DC3">
      <w:pPr>
        <w:numPr>
          <w:ilvl w:val="0"/>
          <w:numId w:val="5"/>
        </w:numPr>
        <w:shd w:val="clear" w:color="auto" w:fill="FFFFFF"/>
        <w:spacing w:after="75" w:line="240" w:lineRule="auto"/>
        <w:ind w:left="300"/>
        <w:rPr>
          <w:rFonts w:ascii="Helvetica" w:eastAsia="Times New Roman" w:hAnsi="Helvetica" w:cs="Helvetica"/>
          <w:color w:val="0B0C0C"/>
          <w:sz w:val="28"/>
          <w:szCs w:val="28"/>
          <w:lang w:eastAsia="en-GB"/>
        </w:rPr>
      </w:pPr>
      <w:r w:rsidRPr="00B26DC3">
        <w:rPr>
          <w:rFonts w:ascii="Helvetica" w:eastAsia="Times New Roman" w:hAnsi="Helvetica" w:cs="Helvetica"/>
          <w:color w:val="0B0C0C"/>
          <w:sz w:val="28"/>
          <w:szCs w:val="28"/>
          <w:lang w:eastAsia="en-GB"/>
        </w:rPr>
        <w:t>can write at varying length, for different purposes and audiences, using the variety of grammatical structures that they have learnt</w:t>
      </w:r>
    </w:p>
    <w:p w:rsidR="00B26DC3" w:rsidRPr="00B26DC3" w:rsidRDefault="00B26DC3" w:rsidP="00B26DC3">
      <w:pPr>
        <w:numPr>
          <w:ilvl w:val="0"/>
          <w:numId w:val="5"/>
        </w:numPr>
        <w:shd w:val="clear" w:color="auto" w:fill="FFFFFF"/>
        <w:spacing w:after="75" w:line="240" w:lineRule="auto"/>
        <w:ind w:left="300"/>
        <w:rPr>
          <w:rFonts w:ascii="Helvetica" w:eastAsia="Times New Roman" w:hAnsi="Helvetica" w:cs="Helvetica"/>
          <w:color w:val="0B0C0C"/>
          <w:sz w:val="28"/>
          <w:szCs w:val="28"/>
          <w:lang w:eastAsia="en-GB"/>
        </w:rPr>
      </w:pPr>
      <w:r w:rsidRPr="00B26DC3">
        <w:rPr>
          <w:rFonts w:ascii="Helvetica" w:eastAsia="Times New Roman" w:hAnsi="Helvetica" w:cs="Helvetica"/>
          <w:color w:val="0B0C0C"/>
          <w:sz w:val="28"/>
          <w:szCs w:val="28"/>
          <w:lang w:eastAsia="en-GB"/>
        </w:rPr>
        <w:t>discover and develop an appreciation of a range of writing in the language studied</w:t>
      </w:r>
      <w:r w:rsidRPr="00F02518">
        <w:rPr>
          <w:rFonts w:ascii="Helvetica" w:eastAsia="Times New Roman" w:hAnsi="Helvetica" w:cs="Helvetica"/>
          <w:color w:val="0B0C0C"/>
          <w:sz w:val="28"/>
          <w:szCs w:val="28"/>
          <w:lang w:eastAsia="en-GB"/>
        </w:rPr>
        <w:t>.</w:t>
      </w:r>
    </w:p>
    <w:p w:rsidR="00AC4E34" w:rsidRPr="00F02518" w:rsidRDefault="00AC4E34" w:rsidP="00B26DC3">
      <w:pPr>
        <w:shd w:val="clear" w:color="auto" w:fill="FFFFFF"/>
        <w:spacing w:before="300" w:after="300" w:line="240" w:lineRule="auto"/>
        <w:rPr>
          <w:rFonts w:ascii="Helvetica" w:eastAsia="Times New Roman" w:hAnsi="Helvetica" w:cs="Helvetica"/>
          <w:color w:val="0B0C0C"/>
          <w:sz w:val="28"/>
          <w:szCs w:val="28"/>
          <w:lang w:eastAsia="en-GB"/>
        </w:rPr>
      </w:pPr>
    </w:p>
    <w:sectPr w:rsidR="00AC4E34" w:rsidRPr="00F02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A0593"/>
    <w:multiLevelType w:val="multilevel"/>
    <w:tmpl w:val="F95CFB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556B76"/>
    <w:multiLevelType w:val="multilevel"/>
    <w:tmpl w:val="C9C8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6A52B3"/>
    <w:multiLevelType w:val="multilevel"/>
    <w:tmpl w:val="C9B2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3D6EA9"/>
    <w:multiLevelType w:val="multilevel"/>
    <w:tmpl w:val="4C86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D842F2"/>
    <w:multiLevelType w:val="multilevel"/>
    <w:tmpl w:val="07E67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E34"/>
    <w:rsid w:val="004175FB"/>
    <w:rsid w:val="00661C7A"/>
    <w:rsid w:val="007423DE"/>
    <w:rsid w:val="00832011"/>
    <w:rsid w:val="00851C23"/>
    <w:rsid w:val="00A46CA5"/>
    <w:rsid w:val="00AC4E34"/>
    <w:rsid w:val="00B26DC3"/>
    <w:rsid w:val="00CB4225"/>
    <w:rsid w:val="00F02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3948E"/>
  <w15:chartTrackingRefBased/>
  <w15:docId w15:val="{286094CB-92DD-4B92-AC3C-8C62B30D9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C4E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C4E3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C4E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312087">
      <w:bodyDiv w:val="1"/>
      <w:marLeft w:val="0"/>
      <w:marRight w:val="0"/>
      <w:marTop w:val="0"/>
      <w:marBottom w:val="0"/>
      <w:divBdr>
        <w:top w:val="none" w:sz="0" w:space="0" w:color="auto"/>
        <w:left w:val="none" w:sz="0" w:space="0" w:color="auto"/>
        <w:bottom w:val="none" w:sz="0" w:space="0" w:color="auto"/>
        <w:right w:val="none" w:sz="0" w:space="0" w:color="auto"/>
      </w:divBdr>
    </w:div>
    <w:div w:id="639964094">
      <w:bodyDiv w:val="1"/>
      <w:marLeft w:val="0"/>
      <w:marRight w:val="0"/>
      <w:marTop w:val="0"/>
      <w:marBottom w:val="0"/>
      <w:divBdr>
        <w:top w:val="none" w:sz="0" w:space="0" w:color="auto"/>
        <w:left w:val="none" w:sz="0" w:space="0" w:color="auto"/>
        <w:bottom w:val="none" w:sz="0" w:space="0" w:color="auto"/>
        <w:right w:val="none" w:sz="0" w:space="0" w:color="auto"/>
      </w:divBdr>
    </w:div>
    <w:div w:id="1180197989">
      <w:bodyDiv w:val="1"/>
      <w:marLeft w:val="0"/>
      <w:marRight w:val="0"/>
      <w:marTop w:val="0"/>
      <w:marBottom w:val="0"/>
      <w:divBdr>
        <w:top w:val="none" w:sz="0" w:space="0" w:color="auto"/>
        <w:left w:val="none" w:sz="0" w:space="0" w:color="auto"/>
        <w:bottom w:val="none" w:sz="0" w:space="0" w:color="auto"/>
        <w:right w:val="none" w:sz="0" w:space="0" w:color="auto"/>
      </w:divBdr>
    </w:div>
    <w:div w:id="1190068325">
      <w:bodyDiv w:val="1"/>
      <w:marLeft w:val="0"/>
      <w:marRight w:val="0"/>
      <w:marTop w:val="0"/>
      <w:marBottom w:val="0"/>
      <w:divBdr>
        <w:top w:val="none" w:sz="0" w:space="0" w:color="auto"/>
        <w:left w:val="none" w:sz="0" w:space="0" w:color="auto"/>
        <w:bottom w:val="none" w:sz="0" w:space="0" w:color="auto"/>
        <w:right w:val="none" w:sz="0" w:space="0" w:color="auto"/>
      </w:divBdr>
    </w:div>
    <w:div w:id="143906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3</cp:revision>
  <dcterms:created xsi:type="dcterms:W3CDTF">2021-12-07T20:19:00Z</dcterms:created>
  <dcterms:modified xsi:type="dcterms:W3CDTF">2021-12-07T20:19:00Z</dcterms:modified>
</cp:coreProperties>
</file>